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gridCol w:w="5710"/>
      </w:tblGrid>
      <w:tr w:rsidR="004449DE" w:rsidTr="006752BC">
        <w:trPr>
          <w:trHeight w:val="1440"/>
        </w:trPr>
        <w:tc>
          <w:tcPr>
            <w:tcW w:w="3402" w:type="dxa"/>
          </w:tcPr>
          <w:p w:rsidR="004449DE" w:rsidRDefault="004449DE" w:rsidP="006752BC">
            <w:pPr>
              <w:keepNext/>
              <w:jc w:val="center"/>
              <w:outlineLvl w:val="2"/>
              <w:rPr>
                <w:b/>
                <w:sz w:val="28"/>
                <w:szCs w:val="28"/>
              </w:rPr>
            </w:pPr>
            <w:r>
              <w:rPr>
                <w:b/>
                <w:sz w:val="28"/>
                <w:szCs w:val="28"/>
              </w:rPr>
              <w:t>BỘ TƯ PHÁP</w:t>
            </w:r>
          </w:p>
          <w:p w:rsidR="004449DE" w:rsidRDefault="004449DE" w:rsidP="006752BC">
            <w:pPr>
              <w:rPr>
                <w:sz w:val="26"/>
              </w:rPr>
            </w:pPr>
            <w:r>
              <w:rPr>
                <w:noProof/>
              </w:rPr>
              <mc:AlternateContent>
                <mc:Choice Requires="wps">
                  <w:drawing>
                    <wp:anchor distT="0" distB="0" distL="114300" distR="114300" simplePos="0" relativeHeight="251660288" behindDoc="0" locked="0" layoutInCell="1" allowOverlap="1" wp14:anchorId="1F43E24D" wp14:editId="0A4D6A69">
                      <wp:simplePos x="0" y="0"/>
                      <wp:positionH relativeFrom="column">
                        <wp:posOffset>603250</wp:posOffset>
                      </wp:positionH>
                      <wp:positionV relativeFrom="paragraph">
                        <wp:posOffset>19685</wp:posOffset>
                      </wp:positionV>
                      <wp:extent cx="71120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55pt" to="10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98GGw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"/>
                  </w:pict>
                </mc:Fallback>
              </mc:AlternateContent>
            </w:r>
          </w:p>
          <w:p w:rsidR="004449DE" w:rsidRDefault="004449DE" w:rsidP="006752BC">
            <w:pPr>
              <w:spacing w:before="320"/>
              <w:jc w:val="center"/>
              <w:rPr>
                <w:sz w:val="26"/>
                <w:szCs w:val="26"/>
              </w:rPr>
            </w:pPr>
            <w:r>
              <w:rPr>
                <w:sz w:val="26"/>
                <w:szCs w:val="26"/>
              </w:rPr>
              <w:t>Số: 5008/BTP-TĐKT</w:t>
            </w:r>
          </w:p>
          <w:p w:rsidR="004449DE" w:rsidRDefault="004449DE" w:rsidP="006752BC">
            <w:pPr>
              <w:tabs>
                <w:tab w:val="left" w:pos="900"/>
              </w:tabs>
              <w:rPr>
                <w:sz w:val="10"/>
              </w:rPr>
            </w:pPr>
            <w:r>
              <w:tab/>
            </w:r>
          </w:p>
          <w:p w:rsidR="004449DE" w:rsidRDefault="004449DE" w:rsidP="006752BC">
            <w:pPr>
              <w:ind w:right="-78"/>
              <w:jc w:val="center"/>
              <w:rPr>
                <w:sz w:val="24"/>
              </w:rPr>
            </w:pPr>
            <w:r>
              <w:rPr>
                <w:sz w:val="24"/>
              </w:rPr>
              <w:t>V/v hướng dẫn tổ chức Đại hội TĐYN, Hội nghị ĐHTT ở các đơn vị tiến tới Đại hội thi đua yêu nước ngành Tư pháp lần thứ V</w:t>
            </w:r>
          </w:p>
        </w:tc>
        <w:tc>
          <w:tcPr>
            <w:tcW w:w="5710" w:type="dxa"/>
          </w:tcPr>
          <w:p w:rsidR="004449DE" w:rsidRDefault="004449DE" w:rsidP="006752BC">
            <w:pPr>
              <w:jc w:val="center"/>
              <w:rPr>
                <w:b/>
                <w:sz w:val="26"/>
                <w:szCs w:val="26"/>
              </w:rPr>
            </w:pPr>
            <w:r>
              <w:rPr>
                <w:b/>
                <w:sz w:val="26"/>
                <w:szCs w:val="26"/>
              </w:rPr>
              <w:t>CỘNG HÒA XÃ HỘI CHỦ NGHĨA VIỆT NAM</w:t>
            </w:r>
          </w:p>
          <w:p w:rsidR="004449DE" w:rsidRDefault="004449DE" w:rsidP="006752BC">
            <w:pPr>
              <w:jc w:val="center"/>
              <w:rPr>
                <w:b/>
                <w:sz w:val="28"/>
                <w:szCs w:val="28"/>
              </w:rPr>
            </w:pPr>
            <w:r>
              <w:rPr>
                <w:b/>
                <w:sz w:val="28"/>
                <w:szCs w:val="28"/>
              </w:rPr>
              <w:t>Độc lập - Tự do - Hạnh phúc</w:t>
            </w:r>
          </w:p>
          <w:p w:rsidR="004449DE" w:rsidRDefault="004449DE" w:rsidP="006752BC">
            <w:pPr>
              <w:jc w:val="both"/>
            </w:pPr>
            <w:r>
              <w:rPr>
                <w:noProof/>
              </w:rPr>
              <mc:AlternateContent>
                <mc:Choice Requires="wps">
                  <w:drawing>
                    <wp:anchor distT="0" distB="0" distL="114300" distR="114300" simplePos="0" relativeHeight="251659264" behindDoc="0" locked="0" layoutInCell="1" allowOverlap="1" wp14:anchorId="56F7E7BB" wp14:editId="7F81C380">
                      <wp:simplePos x="0" y="0"/>
                      <wp:positionH relativeFrom="column">
                        <wp:posOffset>835660</wp:posOffset>
                      </wp:positionH>
                      <wp:positionV relativeFrom="paragraph">
                        <wp:posOffset>25400</wp:posOffset>
                      </wp:positionV>
                      <wp:extent cx="19558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2pt" to="219.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"/>
                  </w:pict>
                </mc:Fallback>
              </mc:AlternateContent>
            </w:r>
          </w:p>
          <w:p w:rsidR="004449DE" w:rsidRDefault="004449DE" w:rsidP="006752BC">
            <w:pPr>
              <w:jc w:val="both"/>
              <w:rPr>
                <w:sz w:val="2"/>
              </w:rPr>
            </w:pPr>
            <w:r>
              <w:t xml:space="preserve">                          </w:t>
            </w:r>
          </w:p>
          <w:p w:rsidR="004449DE" w:rsidRDefault="004449DE" w:rsidP="006752BC">
            <w:pPr>
              <w:spacing w:before="120"/>
              <w:jc w:val="center"/>
              <w:rPr>
                <w:i/>
                <w:sz w:val="26"/>
                <w:szCs w:val="26"/>
                <w:lang w:val="nl-NL"/>
              </w:rPr>
            </w:pPr>
            <w:r>
              <w:rPr>
                <w:i/>
                <w:sz w:val="26"/>
                <w:szCs w:val="26"/>
                <w:lang w:val="nl-NL"/>
              </w:rPr>
              <w:t xml:space="preserve">         Hà Nội, ngày 17  tháng 12 năm 2019</w:t>
            </w:r>
          </w:p>
          <w:p w:rsidR="004449DE" w:rsidRDefault="004449DE" w:rsidP="006752BC">
            <w:pPr>
              <w:jc w:val="center"/>
              <w:rPr>
                <w:i/>
                <w:sz w:val="22"/>
              </w:rPr>
            </w:pPr>
          </w:p>
        </w:tc>
      </w:tr>
    </w:tbl>
    <w:p w:rsidR="004449DE" w:rsidRDefault="004449DE" w:rsidP="004449DE">
      <w:pPr>
        <w:jc w:val="both"/>
        <w:rPr>
          <w:color w:val="000000"/>
          <w:sz w:val="2"/>
          <w:szCs w:val="28"/>
        </w:rPr>
      </w:pPr>
    </w:p>
    <w:tbl>
      <w:tblPr>
        <w:tblStyle w:val="TableGrid"/>
        <w:tblW w:w="86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963"/>
      </w:tblGrid>
      <w:tr w:rsidR="004449DE" w:rsidTr="006752BC">
        <w:tc>
          <w:tcPr>
            <w:tcW w:w="2694" w:type="dxa"/>
          </w:tcPr>
          <w:p w:rsidR="004449DE" w:rsidRDefault="004449DE" w:rsidP="006752BC">
            <w:pPr>
              <w:jc w:val="right"/>
              <w:rPr>
                <w:sz w:val="2"/>
                <w:szCs w:val="28"/>
              </w:rPr>
            </w:pPr>
          </w:p>
          <w:p w:rsidR="004449DE" w:rsidRDefault="004449DE" w:rsidP="006752BC">
            <w:pPr>
              <w:rPr>
                <w:sz w:val="28"/>
                <w:szCs w:val="28"/>
              </w:rPr>
            </w:pPr>
            <w:r>
              <w:rPr>
                <w:sz w:val="28"/>
                <w:szCs w:val="28"/>
              </w:rPr>
              <w:t xml:space="preserve">           </w:t>
            </w:r>
          </w:p>
          <w:p w:rsidR="004449DE" w:rsidRDefault="004449DE" w:rsidP="006752BC">
            <w:pPr>
              <w:jc w:val="center"/>
              <w:rPr>
                <w:b/>
                <w:sz w:val="28"/>
                <w:szCs w:val="28"/>
              </w:rPr>
            </w:pPr>
            <w:r>
              <w:rPr>
                <w:sz w:val="28"/>
                <w:szCs w:val="28"/>
              </w:rPr>
              <w:t>Kính gửi:</w:t>
            </w:r>
          </w:p>
        </w:tc>
        <w:tc>
          <w:tcPr>
            <w:tcW w:w="5963" w:type="dxa"/>
          </w:tcPr>
          <w:p w:rsidR="004449DE" w:rsidRDefault="004449DE" w:rsidP="006752BC">
            <w:pPr>
              <w:rPr>
                <w:b/>
                <w:sz w:val="28"/>
                <w:szCs w:val="28"/>
              </w:rPr>
            </w:pPr>
          </w:p>
        </w:tc>
      </w:tr>
      <w:tr w:rsidR="004449DE" w:rsidTr="006752BC">
        <w:tc>
          <w:tcPr>
            <w:tcW w:w="2694" w:type="dxa"/>
          </w:tcPr>
          <w:p w:rsidR="004449DE" w:rsidRDefault="004449DE" w:rsidP="006752BC">
            <w:pPr>
              <w:rPr>
                <w:b/>
                <w:sz w:val="28"/>
                <w:szCs w:val="28"/>
              </w:rPr>
            </w:pPr>
          </w:p>
        </w:tc>
        <w:tc>
          <w:tcPr>
            <w:tcW w:w="5963" w:type="dxa"/>
            <w:hideMark/>
          </w:tcPr>
          <w:p w:rsidR="004449DE" w:rsidRDefault="004449DE" w:rsidP="006752BC">
            <w:pPr>
              <w:spacing w:line="264" w:lineRule="auto"/>
              <w:ind w:left="-64"/>
              <w:jc w:val="both"/>
              <w:rPr>
                <w:sz w:val="28"/>
                <w:szCs w:val="28"/>
              </w:rPr>
            </w:pPr>
            <w:r>
              <w:rPr>
                <w:sz w:val="28"/>
                <w:szCs w:val="28"/>
              </w:rPr>
              <w:t>- Các đơn vị thuộc Bộ;</w:t>
            </w:r>
          </w:p>
          <w:p w:rsidR="004449DE" w:rsidRDefault="004449DE" w:rsidP="006752BC">
            <w:pPr>
              <w:spacing w:line="264" w:lineRule="auto"/>
              <w:ind w:left="-64" w:right="309"/>
              <w:jc w:val="both"/>
              <w:rPr>
                <w:sz w:val="28"/>
                <w:szCs w:val="28"/>
              </w:rPr>
            </w:pPr>
            <w:r>
              <w:rPr>
                <w:sz w:val="28"/>
                <w:szCs w:val="28"/>
              </w:rPr>
              <w:t>- Sở Tư pháp, Cục Thi hành án dân sự các tỉnh, thành phố trực thuộc Trung ương</w:t>
            </w:r>
            <w:r>
              <w:rPr>
                <w:sz w:val="28"/>
                <w:szCs w:val="28"/>
                <w:lang w:val="vi-VN"/>
              </w:rPr>
              <w:t>.</w:t>
            </w:r>
          </w:p>
        </w:tc>
      </w:tr>
    </w:tbl>
    <w:p w:rsidR="004449DE" w:rsidRDefault="004449DE" w:rsidP="004449DE">
      <w:pPr>
        <w:spacing w:before="100" w:beforeAutospacing="1" w:after="100" w:afterAutospacing="1"/>
        <w:ind w:firstLine="709"/>
        <w:jc w:val="both"/>
        <w:rPr>
          <w:color w:val="000000"/>
          <w:sz w:val="2"/>
          <w:szCs w:val="28"/>
        </w:rPr>
      </w:pPr>
    </w:p>
    <w:p w:rsidR="004449DE" w:rsidRDefault="004449DE" w:rsidP="004449DE">
      <w:pPr>
        <w:spacing w:after="120" w:line="264" w:lineRule="auto"/>
        <w:ind w:firstLine="709"/>
        <w:jc w:val="both"/>
        <w:rPr>
          <w:color w:val="000000"/>
          <w:szCs w:val="28"/>
        </w:rPr>
      </w:pPr>
      <w:r>
        <w:rPr>
          <w:color w:val="000000"/>
          <w:szCs w:val="28"/>
        </w:rPr>
        <w:t xml:space="preserve">Thực hiện Quyết định số 2926/QĐ-BTP ngày 22/11/2019 của Bộ trưởng Bộ Tư pháp về việc ban hành Kế hoạch tổ chức Đại hội Thi đua yêu nước hoặc Hội nghị điển hình tiên tiến ở các đơn vị tiến tới Đại hội Thi đua yêu nước ngành Tư pháp lần thứ V, Bộ Tư pháp hướng dẫn một số nội dung cụ thể trong chỉ đạo, tổ chức Đại hội Thi đua yêu nước, Hội nghị </w:t>
      </w:r>
      <w:r>
        <w:rPr>
          <w:szCs w:val="20"/>
        </w:rPr>
        <w:t xml:space="preserve">Điển hình tiên tiến (sau đây gọi là Đại hội, Hội nghị) </w:t>
      </w:r>
      <w:r>
        <w:rPr>
          <w:color w:val="000000"/>
          <w:szCs w:val="28"/>
        </w:rPr>
        <w:t>ở các đơn vị như sau:</w:t>
      </w:r>
    </w:p>
    <w:p w:rsidR="004449DE" w:rsidRDefault="004449DE" w:rsidP="004449DE">
      <w:pPr>
        <w:spacing w:before="120" w:after="120" w:line="264" w:lineRule="auto"/>
        <w:ind w:firstLine="709"/>
        <w:jc w:val="both"/>
        <w:rPr>
          <w:b/>
          <w:bCs/>
          <w:color w:val="000000"/>
          <w:szCs w:val="28"/>
        </w:rPr>
      </w:pPr>
      <w:r>
        <w:rPr>
          <w:b/>
          <w:bCs/>
          <w:color w:val="000000"/>
          <w:szCs w:val="28"/>
        </w:rPr>
        <w:t>I. TÊN GỌI CỦA ĐẠI HỘI HOẶC HỘI NGHỊ</w:t>
      </w:r>
    </w:p>
    <w:p w:rsidR="004449DE" w:rsidRPr="006752BC" w:rsidRDefault="004449DE" w:rsidP="004449DE">
      <w:pPr>
        <w:spacing w:before="120" w:after="120" w:line="264" w:lineRule="auto"/>
        <w:ind w:firstLine="709"/>
        <w:jc w:val="both"/>
        <w:rPr>
          <w:spacing w:val="-4"/>
          <w:szCs w:val="28"/>
        </w:rPr>
      </w:pPr>
      <w:r w:rsidRPr="006752BC">
        <w:rPr>
          <w:spacing w:val="-4"/>
          <w:szCs w:val="28"/>
        </w:rPr>
        <w:t>“Đại hội Thi đua yêu nước của (tên đơn vị) lần thứ…, giai đoạn 2021-2025” hoặc “Hội nghị Điển hình tiên tiến của … lần thứ…, giai đoạn 2021-2025”.</w:t>
      </w:r>
    </w:p>
    <w:p w:rsidR="004449DE" w:rsidRDefault="004449DE" w:rsidP="004449DE">
      <w:pPr>
        <w:shd w:val="clear" w:color="auto" w:fill="FFFFFF"/>
        <w:spacing w:before="120" w:after="120" w:line="264" w:lineRule="auto"/>
        <w:ind w:firstLine="709"/>
        <w:jc w:val="both"/>
        <w:rPr>
          <w:b/>
          <w:szCs w:val="28"/>
        </w:rPr>
      </w:pPr>
      <w:r>
        <w:rPr>
          <w:b/>
          <w:szCs w:val="28"/>
        </w:rPr>
        <w:t>II. CHỈ ĐẠO ĐIỂM TỔ CHỨC ĐẠI HỘI, HỘI NGHỊ</w:t>
      </w:r>
    </w:p>
    <w:p w:rsidR="004449DE" w:rsidRDefault="004449DE" w:rsidP="004449DE">
      <w:pPr>
        <w:spacing w:before="120" w:after="120" w:line="264" w:lineRule="auto"/>
        <w:ind w:firstLine="720"/>
        <w:jc w:val="both"/>
        <w:rPr>
          <w:szCs w:val="28"/>
        </w:rPr>
      </w:pPr>
      <w:r>
        <w:rPr>
          <w:szCs w:val="28"/>
        </w:rPr>
        <w:t>Bộ sẽ chọn Cục Thi hành án dân sự tỉnh Lào Cai để chỉ đạo điểm tổ chức Đại hội Thi đua yêu nước/Hội nghị Điển hình tiên tiến. Đơn vị được chọn chỉ đạo điểm gửi kế hoạch tổ chức Đại hội/Hội nghị về Bộ (qua Thường trực Hội đồng Thi đua – Khen thưởng ngành Tư pháp) trước ngày 30/3/2020 để xem xét, phê duyệt, triển khai thực hiện.</w:t>
      </w:r>
    </w:p>
    <w:p w:rsidR="004449DE" w:rsidRDefault="004449DE" w:rsidP="004449DE">
      <w:pPr>
        <w:spacing w:before="120" w:after="120" w:line="264" w:lineRule="auto"/>
        <w:ind w:firstLine="720"/>
        <w:jc w:val="both"/>
        <w:rPr>
          <w:b/>
          <w:szCs w:val="28"/>
        </w:rPr>
      </w:pPr>
      <w:r>
        <w:rPr>
          <w:b/>
          <w:szCs w:val="28"/>
        </w:rPr>
        <w:t>1. Thời gian tổ chức</w:t>
      </w:r>
    </w:p>
    <w:p w:rsidR="004449DE" w:rsidRPr="006752BC" w:rsidRDefault="004449DE" w:rsidP="004449DE">
      <w:pPr>
        <w:spacing w:before="120" w:after="120" w:line="264" w:lineRule="auto"/>
        <w:ind w:firstLine="720"/>
        <w:jc w:val="both"/>
        <w:rPr>
          <w:szCs w:val="28"/>
        </w:rPr>
      </w:pPr>
      <w:r w:rsidRPr="006752BC">
        <w:rPr>
          <w:szCs w:val="28"/>
        </w:rPr>
        <w:t>Trong ½ ngày và xong trước ngày 15/4/2020.</w:t>
      </w:r>
    </w:p>
    <w:p w:rsidR="004449DE" w:rsidRDefault="004449DE" w:rsidP="004449DE">
      <w:pPr>
        <w:spacing w:before="120" w:after="120" w:line="264" w:lineRule="auto"/>
        <w:ind w:firstLine="720"/>
        <w:jc w:val="both"/>
        <w:rPr>
          <w:b/>
          <w:szCs w:val="28"/>
        </w:rPr>
      </w:pPr>
      <w:r>
        <w:rPr>
          <w:b/>
          <w:szCs w:val="28"/>
        </w:rPr>
        <w:t>2. Thành phần tham dự</w:t>
      </w:r>
    </w:p>
    <w:p w:rsidR="004449DE" w:rsidRDefault="004449DE" w:rsidP="004449DE">
      <w:pPr>
        <w:spacing w:before="120" w:after="120" w:line="264" w:lineRule="auto"/>
        <w:ind w:firstLine="720"/>
        <w:jc w:val="both"/>
        <w:rPr>
          <w:color w:val="000000"/>
          <w:szCs w:val="28"/>
        </w:rPr>
      </w:pPr>
      <w:r>
        <w:rPr>
          <w:szCs w:val="28"/>
        </w:rPr>
        <w:t xml:space="preserve">- Các đại biểu theo quy định tại tiểu mục 2.3 phần II của Kế hoạch </w:t>
      </w:r>
      <w:r>
        <w:rPr>
          <w:color w:val="000000"/>
          <w:szCs w:val="28"/>
        </w:rPr>
        <w:t>tổ chức Đại hội Thi đua yêu nước hoặc Hội nghị Điển hình tiên tiến ở các đơn vị tiến tới Đại hội Thi đua yêu nước ngành Tư pháp lần thứ V;</w:t>
      </w:r>
    </w:p>
    <w:p w:rsidR="004449DE" w:rsidRDefault="004449DE" w:rsidP="004449DE">
      <w:pPr>
        <w:spacing w:before="120" w:after="120" w:line="264" w:lineRule="auto"/>
        <w:ind w:firstLine="720"/>
        <w:jc w:val="both"/>
        <w:rPr>
          <w:szCs w:val="28"/>
        </w:rPr>
      </w:pPr>
      <w:r>
        <w:rPr>
          <w:szCs w:val="28"/>
        </w:rPr>
        <w:t>- Thường trực Hội đồng Thi đua – Khen thưởng ngành Tư pháp;</w:t>
      </w:r>
    </w:p>
    <w:p w:rsidR="004449DE" w:rsidRPr="000C00D4" w:rsidRDefault="004449DE" w:rsidP="004449DE">
      <w:pPr>
        <w:spacing w:before="120" w:after="120" w:line="264" w:lineRule="auto"/>
        <w:ind w:firstLine="720"/>
        <w:jc w:val="both"/>
        <w:rPr>
          <w:szCs w:val="28"/>
        </w:rPr>
      </w:pPr>
      <w:r>
        <w:rPr>
          <w:szCs w:val="28"/>
        </w:rPr>
        <w:t>- Một số thành viên đại diện cho các Cụm, Khu vực thi đua trong toàn ngành Tư pháp.</w:t>
      </w:r>
    </w:p>
    <w:p w:rsidR="004449DE" w:rsidRPr="006752BC" w:rsidRDefault="004449DE" w:rsidP="004449DE">
      <w:pPr>
        <w:spacing w:before="120" w:after="120" w:line="264" w:lineRule="auto"/>
        <w:ind w:firstLine="720"/>
        <w:jc w:val="both"/>
        <w:rPr>
          <w:b/>
          <w:color w:val="000000"/>
          <w:szCs w:val="28"/>
        </w:rPr>
      </w:pPr>
      <w:r w:rsidRPr="006752BC">
        <w:rPr>
          <w:b/>
          <w:color w:val="000000"/>
          <w:szCs w:val="28"/>
        </w:rPr>
        <w:lastRenderedPageBreak/>
        <w:t>3. Kinh phí tổ chức</w:t>
      </w:r>
    </w:p>
    <w:p w:rsidR="004449DE" w:rsidRDefault="004449DE" w:rsidP="004449DE">
      <w:pPr>
        <w:spacing w:before="120" w:after="120" w:line="264" w:lineRule="auto"/>
        <w:ind w:firstLine="720"/>
        <w:jc w:val="both"/>
        <w:rPr>
          <w:szCs w:val="28"/>
        </w:rPr>
      </w:pPr>
      <w:r>
        <w:rPr>
          <w:color w:val="000000"/>
          <w:szCs w:val="28"/>
        </w:rPr>
        <w:t xml:space="preserve">Kinh phí tổ chức Đại hội/Hội nghị điểm được bố trí một phần từ Quỹ Thi đua, khen thưởng ngành Tư pháp, phần còn lại </w:t>
      </w:r>
      <w:r>
        <w:rPr>
          <w:szCs w:val="28"/>
        </w:rPr>
        <w:t xml:space="preserve">được bố trí từ </w:t>
      </w:r>
      <w:r>
        <w:rPr>
          <w:szCs w:val="28"/>
          <w:lang w:val="vi-VN"/>
        </w:rPr>
        <w:t>nguồn kinh phí dành cho công tác thi đua, khen thưởng</w:t>
      </w:r>
      <w:r>
        <w:rPr>
          <w:szCs w:val="28"/>
        </w:rPr>
        <w:t xml:space="preserve"> của đơn vị được chọn chỉ đạo điểm và các nguồn kinh phí hợp pháp khác (nếu có).</w:t>
      </w:r>
    </w:p>
    <w:p w:rsidR="004449DE" w:rsidRDefault="004449DE" w:rsidP="004449DE">
      <w:pPr>
        <w:shd w:val="clear" w:color="auto" w:fill="FFFFFF"/>
        <w:spacing w:before="120" w:after="120" w:line="276" w:lineRule="auto"/>
        <w:ind w:firstLine="709"/>
        <w:jc w:val="both"/>
        <w:rPr>
          <w:b/>
          <w:szCs w:val="28"/>
        </w:rPr>
      </w:pPr>
      <w:r>
        <w:rPr>
          <w:b/>
          <w:szCs w:val="28"/>
        </w:rPr>
        <w:t>III. TÀI LIỆU TRỌNG TÂM CỦA ĐẠI HỘI, HỘI NGHỊ</w:t>
      </w:r>
    </w:p>
    <w:p w:rsidR="004449DE" w:rsidRDefault="004449DE" w:rsidP="004449DE">
      <w:pPr>
        <w:spacing w:before="120" w:after="120" w:line="276" w:lineRule="auto"/>
        <w:ind w:firstLine="709"/>
        <w:jc w:val="both"/>
        <w:rPr>
          <w:b/>
          <w:bCs/>
          <w:color w:val="000000"/>
          <w:szCs w:val="28"/>
        </w:rPr>
      </w:pPr>
      <w:r>
        <w:rPr>
          <w:b/>
          <w:bCs/>
          <w:color w:val="000000"/>
          <w:szCs w:val="28"/>
        </w:rPr>
        <w:t xml:space="preserve"> 1. Báo cáo tổng kết công tác thi đua, khen thưởng giai đoạn 2016-2020, phương hướng, nhiệm vụ, giải pháp công tác giai đoạn 2021-2025</w:t>
      </w:r>
    </w:p>
    <w:p w:rsidR="004449DE" w:rsidRDefault="004449DE" w:rsidP="004449DE">
      <w:pPr>
        <w:spacing w:before="120" w:after="120" w:line="276" w:lineRule="auto"/>
        <w:ind w:firstLine="709"/>
        <w:jc w:val="both"/>
        <w:rPr>
          <w:bCs/>
          <w:i/>
          <w:color w:val="000000"/>
          <w:szCs w:val="28"/>
        </w:rPr>
      </w:pPr>
      <w:r>
        <w:rPr>
          <w:bCs/>
          <w:color w:val="000000"/>
          <w:szCs w:val="28"/>
        </w:rPr>
        <w:t xml:space="preserve">Báo cáo phải được đánh giá một cách khách quan, chính xác, toàn diện, bám sát mục đích, yêu cầu của Hội nghị; phải nêu được kết quả xây dựng, bồi dưỡng, nhân rộng điển hình tiên tiến, những điểm sáng, nhân tố mới, cách làm hay, sáng tạo, thiết thực, hiệu quả. Yêu cầu chung của báo cáo là thông qua đánh giá kết quả thực hiện các phong trào thi đua để ghi nhận, biểu dương, tôn vinh các điển hình tiên tiến, gương người tốt việc tốt; phân tích, đánh giá vai trò, tác động của công tác thi đua, khen thưởng trong việc góp phần thực hiện thắng lợi nhiệm vụ chính trị, chuyên môn của cơ quan, đơn vị; đúc rút các bài học kinh nghiệm chủ yếu trong lãnh đạo, chỉ đạo thực hiệu quả công tác thi đua, khen thưởng, đề ra phương hướng, nhiệm vụ và các giải pháp đổi mới công tác thi đua, khen thưởng trong giai đoạn mới </w:t>
      </w:r>
      <w:r>
        <w:rPr>
          <w:bCs/>
          <w:i/>
          <w:color w:val="000000"/>
          <w:szCs w:val="28"/>
        </w:rPr>
        <w:t>(Có đề cương Báo cáo kèm theo).</w:t>
      </w:r>
    </w:p>
    <w:p w:rsidR="004449DE" w:rsidRDefault="004449DE" w:rsidP="004449DE">
      <w:pPr>
        <w:spacing w:before="120" w:after="120" w:line="276" w:lineRule="auto"/>
        <w:ind w:firstLine="709"/>
        <w:jc w:val="both"/>
        <w:rPr>
          <w:bCs/>
          <w:color w:val="000000"/>
          <w:szCs w:val="28"/>
        </w:rPr>
      </w:pPr>
      <w:r>
        <w:rPr>
          <w:b/>
          <w:i/>
          <w:color w:val="000000"/>
          <w:szCs w:val="28"/>
        </w:rPr>
        <w:t>Lưu ý:</w:t>
      </w:r>
      <w:r>
        <w:rPr>
          <w:bCs/>
          <w:color w:val="000000"/>
          <w:szCs w:val="28"/>
        </w:rPr>
        <w:t xml:space="preserve"> Bộ khuyến khích các cơ quan, đơn vị căn cứ vào điều kiện thực tiễn của mình, cải tiến, đổi mới hình thức trình bày báo cáo tại Đại hôi, Hội nghị thông qua việc xây dựng video clip, phóng sự ngắn gắn với minh họa các hình ảnh cụ thể trong tổ chức thực hiện công tác thi đua, khen thưởng ở cơ quan, đơn vị, giảm thời gian trình bày báo cáo, cũng như nội dung thu hút hơn.</w:t>
      </w:r>
    </w:p>
    <w:p w:rsidR="004449DE" w:rsidRDefault="004449DE" w:rsidP="004449DE">
      <w:pPr>
        <w:spacing w:before="120" w:after="120" w:line="276" w:lineRule="auto"/>
        <w:ind w:firstLine="709"/>
        <w:jc w:val="both"/>
        <w:rPr>
          <w:b/>
          <w:bCs/>
          <w:color w:val="000000"/>
          <w:szCs w:val="28"/>
        </w:rPr>
      </w:pPr>
      <w:r>
        <w:rPr>
          <w:b/>
          <w:bCs/>
          <w:color w:val="000000"/>
          <w:szCs w:val="28"/>
        </w:rPr>
        <w:t>2. Báo cáo tham luận của các tập thể, cá nhân điển hình tiên tiến</w:t>
      </w:r>
    </w:p>
    <w:p w:rsidR="004449DE" w:rsidRDefault="004449DE" w:rsidP="004449DE">
      <w:pPr>
        <w:shd w:val="clear" w:color="auto" w:fill="FFFFFF"/>
        <w:spacing w:before="120" w:after="120" w:line="276" w:lineRule="auto"/>
        <w:ind w:firstLine="709"/>
        <w:jc w:val="both"/>
        <w:rPr>
          <w:sz w:val="24"/>
        </w:rPr>
      </w:pPr>
      <w:r>
        <w:rPr>
          <w:szCs w:val="28"/>
        </w:rPr>
        <w:t>- Báo cáo tham luận của các điển hình tiên tiến phải đảm bảo cơ cấu hợp lý; kết hợp giao lưu với các điển hình tiên tiến, có minh họa bằng hình ảnh, video clip (nếu có). Nên lựa chọn những tập thể, cá nhân có cách làm hay hiệu quả, sáng tạo trong các lĩnh vực công tác, đời sống…</w:t>
      </w:r>
    </w:p>
    <w:p w:rsidR="004449DE" w:rsidRDefault="004449DE" w:rsidP="004449DE">
      <w:pPr>
        <w:shd w:val="clear" w:color="auto" w:fill="FFFFFF"/>
        <w:spacing w:before="120" w:after="120" w:line="276" w:lineRule="auto"/>
        <w:ind w:firstLine="709"/>
        <w:jc w:val="both"/>
        <w:rPr>
          <w:sz w:val="24"/>
        </w:rPr>
      </w:pPr>
      <w:r>
        <w:rPr>
          <w:szCs w:val="28"/>
        </w:rPr>
        <w:t xml:space="preserve">- Số lượng báo cáo tùy thuộc vào thời gian Hội nghị; chỉ lựa chọn các báo cáo thực sự điển hình, có sức thuyết phục, </w:t>
      </w:r>
      <w:r>
        <w:rPr>
          <w:color w:val="000000"/>
          <w:szCs w:val="28"/>
        </w:rPr>
        <w:t xml:space="preserve">có sức lan tỏa, </w:t>
      </w:r>
      <w:r>
        <w:rPr>
          <w:szCs w:val="28"/>
        </w:rPr>
        <w:t>nêu gương, giáo dục; đồng thời đảm bảo tính đại diện của các thành phần, lĩnh vực công tác.</w:t>
      </w:r>
    </w:p>
    <w:p w:rsidR="004449DE" w:rsidRDefault="004449DE" w:rsidP="004449DE">
      <w:pPr>
        <w:spacing w:before="120" w:after="120" w:line="276" w:lineRule="auto"/>
        <w:ind w:firstLine="709"/>
        <w:jc w:val="both"/>
        <w:rPr>
          <w:b/>
          <w:bCs/>
          <w:color w:val="000000"/>
          <w:szCs w:val="28"/>
        </w:rPr>
      </w:pPr>
      <w:r>
        <w:rPr>
          <w:b/>
          <w:bCs/>
          <w:color w:val="000000"/>
          <w:szCs w:val="28"/>
        </w:rPr>
        <w:t>IV. BÌNH XÉT, GIỚI THIỆU ĐẠI BIỂU THAM DỰ ĐẠI HỘI THI ĐUA YÊU NƯỚC NGÀNH TƯ PHÁP LẦN THỨ V</w:t>
      </w:r>
    </w:p>
    <w:p w:rsidR="004449DE" w:rsidRDefault="004449DE" w:rsidP="004449DE">
      <w:pPr>
        <w:spacing w:before="120" w:after="120" w:line="276" w:lineRule="auto"/>
        <w:ind w:firstLine="709"/>
        <w:jc w:val="both"/>
        <w:rPr>
          <w:b/>
          <w:bCs/>
          <w:color w:val="000000"/>
          <w:szCs w:val="28"/>
        </w:rPr>
      </w:pPr>
      <w:r>
        <w:rPr>
          <w:b/>
          <w:bCs/>
          <w:color w:val="000000"/>
          <w:szCs w:val="28"/>
        </w:rPr>
        <w:t>1. Tiêu chuẩn tập thể, cá nhân điển hình tiên tiến được chọn cử tham dự Đại hội Thi đua yêu nước ngành Tư pháp lần thứ V</w:t>
      </w:r>
    </w:p>
    <w:p w:rsidR="004449DE" w:rsidRDefault="004449DE" w:rsidP="004449DE">
      <w:pPr>
        <w:spacing w:after="120" w:line="276" w:lineRule="auto"/>
        <w:ind w:firstLine="709"/>
        <w:jc w:val="both"/>
        <w:rPr>
          <w:bCs/>
          <w:color w:val="000000"/>
          <w:szCs w:val="28"/>
        </w:rPr>
      </w:pPr>
      <w:r>
        <w:rPr>
          <w:bCs/>
          <w:color w:val="000000"/>
          <w:szCs w:val="28"/>
        </w:rPr>
        <w:lastRenderedPageBreak/>
        <w:t xml:space="preserve">Là các tập thể, cá nhân đáp ứng điều kiện công nhận là điển hình tiên tiến ngành Tư pháp theo </w:t>
      </w:r>
      <w:r>
        <w:rPr>
          <w:szCs w:val="28"/>
        </w:rPr>
        <w:t>hướng dẫn bình xét, đề nghị</w:t>
      </w:r>
      <w:r w:rsidRPr="0013366D">
        <w:rPr>
          <w:szCs w:val="28"/>
        </w:rPr>
        <w:t xml:space="preserve"> công nhận điển hình tiên tiến giai đoạn 2015-2020</w:t>
      </w:r>
      <w:r>
        <w:rPr>
          <w:szCs w:val="28"/>
        </w:rPr>
        <w:t xml:space="preserve"> ban hành kèm theo Công văn 5007/BTP-TĐKT ngày 17/12/2019 của Bộ Tư pháp.</w:t>
      </w:r>
    </w:p>
    <w:p w:rsidR="004449DE" w:rsidRDefault="004449DE" w:rsidP="004449DE">
      <w:pPr>
        <w:spacing w:before="120" w:after="120" w:line="276" w:lineRule="auto"/>
        <w:ind w:firstLine="709"/>
        <w:jc w:val="both"/>
        <w:rPr>
          <w:color w:val="000000"/>
          <w:szCs w:val="28"/>
        </w:rPr>
      </w:pPr>
      <w:r>
        <w:rPr>
          <w:b/>
          <w:bCs/>
          <w:color w:val="000000"/>
          <w:szCs w:val="28"/>
        </w:rPr>
        <w:t>2. Số lượng, nguyên tắc bình xét, hồ sơ giới thiệu</w:t>
      </w:r>
    </w:p>
    <w:p w:rsidR="004449DE" w:rsidRDefault="004449DE" w:rsidP="004449DE">
      <w:pPr>
        <w:spacing w:before="120" w:after="120" w:line="276" w:lineRule="auto"/>
        <w:ind w:firstLine="709"/>
        <w:jc w:val="both"/>
        <w:rPr>
          <w:color w:val="000000"/>
          <w:szCs w:val="28"/>
        </w:rPr>
      </w:pPr>
      <w:r>
        <w:rPr>
          <w:b/>
          <w:color w:val="000000"/>
          <w:szCs w:val="28"/>
        </w:rPr>
        <w:t xml:space="preserve">- </w:t>
      </w:r>
      <w:r>
        <w:rPr>
          <w:color w:val="000000"/>
          <w:szCs w:val="28"/>
        </w:rPr>
        <w:t xml:space="preserve">Số lượng: Trên cơ sở danh sách các tập thể, cá nhân điển hình tiêu biểu, Đại hội Thi đua yêu nước, </w:t>
      </w:r>
      <w:r>
        <w:rPr>
          <w:bCs/>
          <w:color w:val="000000"/>
          <w:szCs w:val="28"/>
        </w:rPr>
        <w:t>Hội nghị Điển hình tiên tiến của các đơn vị sẽ bình xét</w:t>
      </w:r>
      <w:r>
        <w:rPr>
          <w:color w:val="000000"/>
          <w:szCs w:val="28"/>
        </w:rPr>
        <w:t xml:space="preserve"> để giới thiệu đại diện 01 tập thể hoặc 01 cá nhân đối với những đơn vị có dưới 50 công chức, viên chức, người lao động; 01 tập thể và 01 cá nhân đối với những đơn vị có trên 50 công chức, viên chức, người lao động để tham dự Đại hội Thi đua yêu nước ngành Tư pháp lần thứ V.</w:t>
      </w:r>
    </w:p>
    <w:p w:rsidR="004449DE" w:rsidRDefault="004449DE" w:rsidP="004449DE">
      <w:pPr>
        <w:spacing w:before="120" w:after="120" w:line="276" w:lineRule="auto"/>
        <w:ind w:firstLine="709"/>
        <w:jc w:val="both"/>
        <w:rPr>
          <w:color w:val="000000"/>
          <w:szCs w:val="28"/>
        </w:rPr>
      </w:pPr>
      <w:r>
        <w:rPr>
          <w:b/>
          <w:bCs/>
          <w:color w:val="000000"/>
          <w:szCs w:val="28"/>
        </w:rPr>
        <w:t xml:space="preserve">- </w:t>
      </w:r>
      <w:r>
        <w:rPr>
          <w:bCs/>
          <w:color w:val="000000"/>
          <w:szCs w:val="28"/>
        </w:rPr>
        <w:t>Nguyên tắc bình xét:</w:t>
      </w:r>
      <w:r>
        <w:rPr>
          <w:b/>
          <w:bCs/>
          <w:color w:val="000000"/>
          <w:szCs w:val="28"/>
        </w:rPr>
        <w:t xml:space="preserve"> </w:t>
      </w:r>
      <w:r>
        <w:rPr>
          <w:color w:val="000000"/>
          <w:szCs w:val="28"/>
        </w:rPr>
        <w:t>Việc bình xét, giới thiệu đại biểu tham dự Đại hội Thi đua yêu nước ngành Tư pháp lần thứ V phải được tiến hành bằng hình thức biểu quyết (giơ tay) và phải được 2/3 trở lên tổng số đại biểu được triệu tập tại Đại hội, Hội nghị nhất trí.</w:t>
      </w:r>
    </w:p>
    <w:p w:rsidR="004449DE" w:rsidRDefault="004449DE" w:rsidP="004449DE">
      <w:pPr>
        <w:spacing w:before="120" w:after="120" w:line="276" w:lineRule="auto"/>
        <w:ind w:firstLine="709"/>
        <w:jc w:val="both"/>
        <w:rPr>
          <w:color w:val="000000"/>
          <w:spacing w:val="4"/>
          <w:szCs w:val="28"/>
        </w:rPr>
      </w:pPr>
      <w:r>
        <w:rPr>
          <w:b/>
          <w:color w:val="000000"/>
          <w:spacing w:val="4"/>
          <w:szCs w:val="28"/>
        </w:rPr>
        <w:t xml:space="preserve">- </w:t>
      </w:r>
      <w:r>
        <w:rPr>
          <w:color w:val="000000"/>
          <w:spacing w:val="4"/>
          <w:szCs w:val="28"/>
        </w:rPr>
        <w:t xml:space="preserve">Hồ sơ giới thiệu đại biểu </w:t>
      </w:r>
      <w:r>
        <w:rPr>
          <w:bCs/>
          <w:color w:val="000000"/>
          <w:spacing w:val="4"/>
          <w:szCs w:val="28"/>
        </w:rPr>
        <w:t xml:space="preserve">tham dự </w:t>
      </w:r>
      <w:r>
        <w:rPr>
          <w:spacing w:val="4"/>
          <w:szCs w:val="20"/>
        </w:rPr>
        <w:t>Đại hội Thi đua yêu nước ngành Tư pháp lần thứ V</w:t>
      </w:r>
      <w:r>
        <w:rPr>
          <w:color w:val="000000"/>
          <w:spacing w:val="4"/>
          <w:szCs w:val="28"/>
        </w:rPr>
        <w:t>: Căn cứ kết quả bình xét tại Đại hội, Hội nghị, các đơn vị lập danh sách trích ngang đại biểu (theo mẫu) gửi kèm công văn đề nghị của đơn vị về Bộ Tư pháp.</w:t>
      </w:r>
    </w:p>
    <w:p w:rsidR="004449DE" w:rsidRDefault="004449DE" w:rsidP="004449DE">
      <w:pPr>
        <w:spacing w:before="120" w:after="120" w:line="276" w:lineRule="auto"/>
        <w:ind w:firstLine="709"/>
        <w:jc w:val="both"/>
        <w:rPr>
          <w:b/>
          <w:bCs/>
          <w:color w:val="000000"/>
          <w:szCs w:val="28"/>
        </w:rPr>
      </w:pPr>
      <w:r>
        <w:rPr>
          <w:b/>
          <w:bCs/>
          <w:color w:val="000000"/>
          <w:szCs w:val="28"/>
        </w:rPr>
        <w:t>V. NHỮNG NỘI DUNG CẦN TRIỂN KHAI THỰC HIỆN TỪ NAY ĐẾN ĐẠI HỘI THI ĐUA YÊU NƯỚC NGÀNH TƯ PHÁP LẦN THỨ V</w:t>
      </w:r>
    </w:p>
    <w:p w:rsidR="004449DE" w:rsidRDefault="004449DE" w:rsidP="004449DE">
      <w:pPr>
        <w:spacing w:before="120" w:after="120" w:line="276" w:lineRule="auto"/>
        <w:ind w:firstLine="709"/>
        <w:jc w:val="both"/>
        <w:rPr>
          <w:color w:val="000000"/>
          <w:spacing w:val="-4"/>
          <w:szCs w:val="28"/>
        </w:rPr>
      </w:pPr>
      <w:r w:rsidRPr="006752BC">
        <w:rPr>
          <w:b/>
          <w:color w:val="000000"/>
          <w:spacing w:val="-4"/>
          <w:szCs w:val="28"/>
        </w:rPr>
        <w:t>1.</w:t>
      </w:r>
      <w:r>
        <w:rPr>
          <w:color w:val="000000"/>
          <w:spacing w:val="-4"/>
          <w:szCs w:val="28"/>
        </w:rPr>
        <w:t xml:space="preserve"> Căn cứ Kế hoạch tổ chức Đại hội Thi đua hoặc Hội nghị Điển hình tiên tiến ở các đơn vị tiến tới Đại hội Thi đua yêu nước ngành Tư pháp lần thứ V ban hành kèm theo Quyết định số 2926/QĐ-BTP ngày 22/11/2019 của Bộ trưởng Bộ Tư pháp, Thủ trưởng các đơn vị thuộc Bộ, </w:t>
      </w:r>
      <w:r>
        <w:rPr>
          <w:spacing w:val="-4"/>
          <w:szCs w:val="20"/>
        </w:rPr>
        <w:t xml:space="preserve">Giám đốc Sở Tư pháp, Cục trưởng Cục Thi hành án dân sự các tỉnh, thành phố trực thuộc Trung ương chỉ đạo xây dựng kế hoạch chi tiết, tổ chức tốt Hội nghị </w:t>
      </w:r>
      <w:r>
        <w:rPr>
          <w:color w:val="000000"/>
          <w:spacing w:val="-4"/>
          <w:szCs w:val="28"/>
        </w:rPr>
        <w:t>Điển hình tiên tiến ở đơn vị mình theo quy định.</w:t>
      </w:r>
    </w:p>
    <w:p w:rsidR="004449DE" w:rsidRDefault="004449DE" w:rsidP="004449DE">
      <w:pPr>
        <w:spacing w:before="120" w:after="120" w:line="266" w:lineRule="auto"/>
        <w:ind w:firstLine="709"/>
        <w:jc w:val="both"/>
        <w:rPr>
          <w:color w:val="000000"/>
          <w:szCs w:val="28"/>
        </w:rPr>
      </w:pPr>
      <w:r w:rsidRPr="006752BC">
        <w:rPr>
          <w:b/>
          <w:szCs w:val="28"/>
        </w:rPr>
        <w:t>2</w:t>
      </w:r>
      <w:r w:rsidRPr="006752BC">
        <w:rPr>
          <w:b/>
          <w:szCs w:val="28"/>
          <w:lang w:val="vi-VN"/>
        </w:rPr>
        <w:t>.</w:t>
      </w:r>
      <w:r>
        <w:rPr>
          <w:szCs w:val="28"/>
          <w:lang w:val="vi-VN"/>
        </w:rPr>
        <w:t xml:space="preserve"> Tiếp tục </w:t>
      </w:r>
      <w:r>
        <w:rPr>
          <w:szCs w:val="28"/>
        </w:rPr>
        <w:t xml:space="preserve">tuyên truyền tư tưởng của Chủ tịch Hồ Chí Minh, </w:t>
      </w:r>
      <w:r>
        <w:rPr>
          <w:szCs w:val="28"/>
          <w:lang w:val="vi-VN"/>
        </w:rPr>
        <w:t xml:space="preserve">quán triệt, tổ chức thực hiện </w:t>
      </w:r>
      <w:r>
        <w:rPr>
          <w:szCs w:val="28"/>
        </w:rPr>
        <w:t>chủ trương, đường lối của</w:t>
      </w:r>
      <w:r>
        <w:rPr>
          <w:szCs w:val="28"/>
          <w:lang w:val="vi-VN"/>
        </w:rPr>
        <w:t xml:space="preserve"> Đảng</w:t>
      </w:r>
      <w:r>
        <w:rPr>
          <w:szCs w:val="28"/>
        </w:rPr>
        <w:t>, chính sách, pháp luật của</w:t>
      </w:r>
      <w:r>
        <w:rPr>
          <w:szCs w:val="28"/>
          <w:lang w:val="vi-VN"/>
        </w:rPr>
        <w:t xml:space="preserve"> Nhà nước</w:t>
      </w:r>
      <w:r>
        <w:rPr>
          <w:szCs w:val="28"/>
        </w:rPr>
        <w:t>, quy định của Bộ, ngành Tư pháp</w:t>
      </w:r>
      <w:r>
        <w:rPr>
          <w:szCs w:val="28"/>
          <w:lang w:val="vi-VN"/>
        </w:rPr>
        <w:t xml:space="preserve"> về công tác thi đua, khen thưởng</w:t>
      </w:r>
      <w:r>
        <w:rPr>
          <w:szCs w:val="28"/>
        </w:rPr>
        <w:t xml:space="preserve">. </w:t>
      </w:r>
      <w:r>
        <w:rPr>
          <w:color w:val="000000"/>
          <w:szCs w:val="28"/>
        </w:rPr>
        <w:t xml:space="preserve">Các đơn vị cần phối hợp với cơ quan thông tin truyền thông đẩy mạnh công tác tuyên truyền những thành quả đạt được của phong trào thi đua, </w:t>
      </w:r>
      <w:r>
        <w:rPr>
          <w:szCs w:val="28"/>
        </w:rPr>
        <w:t>các nhân tố mới, gương người tốt, việc tốt, điển hình tiên tiến</w:t>
      </w:r>
      <w:r>
        <w:rPr>
          <w:color w:val="000000"/>
          <w:szCs w:val="28"/>
        </w:rPr>
        <w:t xml:space="preserve"> trên các lĩnh vực hoạt động tạo không khí sôi nổi hướng đến Đại hội Thi đua yêu nước ngành Tư pháp lần thứ V </w:t>
      </w:r>
      <w:r>
        <w:rPr>
          <w:szCs w:val="28"/>
        </w:rPr>
        <w:t>với nhiều hình thức phong phú, đa dạng.</w:t>
      </w:r>
    </w:p>
    <w:p w:rsidR="004449DE" w:rsidRDefault="004449DE" w:rsidP="004449DE">
      <w:pPr>
        <w:spacing w:before="120" w:after="120" w:line="252" w:lineRule="auto"/>
        <w:ind w:firstLine="709"/>
        <w:jc w:val="both"/>
        <w:rPr>
          <w:szCs w:val="28"/>
          <w:lang w:val="pl-PL"/>
        </w:rPr>
      </w:pPr>
      <w:r w:rsidRPr="006752BC">
        <w:rPr>
          <w:b/>
          <w:szCs w:val="28"/>
        </w:rPr>
        <w:t>3.</w:t>
      </w:r>
      <w:r>
        <w:rPr>
          <w:szCs w:val="28"/>
        </w:rPr>
        <w:t xml:space="preserve"> Đ</w:t>
      </w:r>
      <w:r>
        <w:rPr>
          <w:bCs/>
          <w:szCs w:val="28"/>
          <w:lang w:val="en"/>
        </w:rPr>
        <w:t xml:space="preserve">ẩy mạnh tổ chức thực hiện sâu rộng, toàn diện, hiệu quả các phong trào thi đua “Ngành Tư pháp thi đua siết chặt kỷ cương, tăng cường đoàn kết, </w:t>
      </w:r>
      <w:r>
        <w:rPr>
          <w:bCs/>
          <w:szCs w:val="28"/>
          <w:lang w:val="en"/>
        </w:rPr>
        <w:lastRenderedPageBreak/>
        <w:t xml:space="preserve">hành động, sáng tạo, bứt phá, hiệu quả thực hiện thắng lợi nhiệm vụ chính trị được giao năm 2019”, “Toàn ngành Tư pháp đoàn kết, kỷ cương, sáng tạo, tích cực thi đua hoàn thành xuất sắc nhiệm vụ chính trị được giao giai đoạn 2016-2020” gắn với </w:t>
      </w:r>
      <w:r>
        <w:rPr>
          <w:szCs w:val="28"/>
          <w:lang w:val="pl-PL"/>
        </w:rPr>
        <w:t xml:space="preserve">tổ chức thực hiện các phong trào thi đua: “Cả nước chung tay vì người nghèo, không để ai bị bỏ lại phía sau”, </w:t>
      </w:r>
      <w:r>
        <w:rPr>
          <w:bCs/>
          <w:iCs/>
          <w:szCs w:val="28"/>
          <w:lang w:val="vi-VN"/>
        </w:rPr>
        <w:t>“</w:t>
      </w:r>
      <w:r>
        <w:rPr>
          <w:bCs/>
          <w:iCs/>
          <w:szCs w:val="28"/>
          <w:lang w:val="pl-PL"/>
        </w:rPr>
        <w:t>D</w:t>
      </w:r>
      <w:r>
        <w:rPr>
          <w:szCs w:val="28"/>
          <w:lang w:val="pl-PL"/>
        </w:rPr>
        <w:t>oanh nghiệp Việt Nam hội nhập và phát triển”,  “Cán bộ Tư pháp tiếp tục đẩy mạnh học tập và làm theo tư tưởng, đạo đức, phong cách Hồ Chí Minh” giai đoạn 2016-2020, “Cả nước chung sức xây dựng nông thôn mới” giai đoạn 2020-2025, “Cán bộ, công chức, viên chức, người lao động trong ngành Tư pháp thi đua thực hiện văn hóa công sở” giai đoạn 2019-2025 và các phong trào thi đua thường xuyên, chuyên đề khác để hoàn thành xuất sắc các nhiệm vụ chính trị được giao, góp phần thực hiện thắng lợi Nghị quyết Đại hội Đảng toàn quốc lần thứ XII và mục tiêu tổng quát của Kế hoạch phát triển kinh tế - xã hội giai đoạn 2016-2020, lập thành tích thiết thực hướng tới kỷ niệm 90 năm Ngày thành lập Đảng Cộng sản Việt Nam, 130 năm Ngày sinh của Chủ tịch Hồ Chí Minh, Đại hội Đảng các cấp, kỷ niệm 75 năm Ngày truyền thống ngành Tư pháp, Đại hội Thi đua yêu nước ngành Tư pháp lần thứ V và kỷ niệm các ngày lễ lớn của đất nước trong năm 2019-2020.</w:t>
      </w:r>
    </w:p>
    <w:p w:rsidR="004449DE" w:rsidRDefault="004449DE" w:rsidP="004449DE">
      <w:pPr>
        <w:spacing w:before="120" w:after="120" w:line="252" w:lineRule="auto"/>
        <w:ind w:firstLine="709"/>
        <w:jc w:val="both"/>
        <w:rPr>
          <w:szCs w:val="28"/>
          <w:lang w:val="pl-PL"/>
        </w:rPr>
      </w:pPr>
      <w:r w:rsidRPr="006752BC">
        <w:rPr>
          <w:b/>
          <w:szCs w:val="28"/>
          <w:lang w:val="pl-PL"/>
        </w:rPr>
        <w:t>4.</w:t>
      </w:r>
      <w:r>
        <w:rPr>
          <w:szCs w:val="28"/>
          <w:lang w:val="pl-PL"/>
        </w:rPr>
        <w:t xml:space="preserve"> Tổng kết các phong trào thi đua giai đoạn 2016-2020. Các cơ quan, đơn vị tổ chức tổng kết, đánh giá thực hiện các phong trào thi đua do Bộ phát động hoặc hướng dẫn triển khai thực hiện các phong trào thi đua do Thủ tướng Chính phủ, Hội đồng Thi đua – Khen thưởng Trung ương phát động giai đoạn 2016-2020, trong đó, trọng tâm là: Phong trào thi đua </w:t>
      </w:r>
      <w:r>
        <w:rPr>
          <w:bCs/>
          <w:szCs w:val="28"/>
          <w:lang w:val="en"/>
        </w:rPr>
        <w:t xml:space="preserve">“Toàn ngành Tư pháp đoàn kết, kỷ cương, sáng tạo, tích cực thi đua hoàn thành xuất sắc nhiệm vụ chính trị được giao giai đoạn 2016-2020”, </w:t>
      </w:r>
      <w:r>
        <w:rPr>
          <w:szCs w:val="28"/>
          <w:lang w:val="pl-PL"/>
        </w:rPr>
        <w:t xml:space="preserve">“Ngành Tư pháp chung sức góp phần xây dựng nông thôn mới”, “Cả nước chung tay vì người nghèo, không để ai bị bỏ lại phía sau”, </w:t>
      </w:r>
      <w:r>
        <w:rPr>
          <w:bCs/>
          <w:iCs/>
          <w:szCs w:val="28"/>
          <w:lang w:val="vi-VN"/>
        </w:rPr>
        <w:t>“</w:t>
      </w:r>
      <w:r>
        <w:rPr>
          <w:bCs/>
          <w:iCs/>
          <w:szCs w:val="28"/>
          <w:lang w:val="pl-PL"/>
        </w:rPr>
        <w:t>D</w:t>
      </w:r>
      <w:r>
        <w:rPr>
          <w:szCs w:val="28"/>
          <w:lang w:val="pl-PL"/>
        </w:rPr>
        <w:t>oanh nghiệp Việt Nam hội nhập và phát triển”,  “Cán bộ Tư pháp tiếp tục đẩy mạnh học tập và làm theo tư tưởng, đạo đức, phong cách Hồ Chí Minh” giai đoạn 2016-2020.</w:t>
      </w:r>
    </w:p>
    <w:p w:rsidR="004449DE" w:rsidRDefault="004449DE" w:rsidP="004449DE">
      <w:pPr>
        <w:spacing w:before="120" w:after="120" w:line="252" w:lineRule="auto"/>
        <w:ind w:firstLine="709"/>
        <w:jc w:val="both"/>
        <w:rPr>
          <w:szCs w:val="28"/>
        </w:rPr>
      </w:pPr>
      <w:r w:rsidRPr="006752BC">
        <w:rPr>
          <w:b/>
          <w:szCs w:val="28"/>
        </w:rPr>
        <w:t>5.</w:t>
      </w:r>
      <w:r>
        <w:rPr>
          <w:szCs w:val="28"/>
        </w:rPr>
        <w:t xml:space="preserve"> Tiếp tục bồi dưỡng, nhân rộng các điển hình tiên tiến, cách làm hay, sáng tạo trên từng lĩnh vực công tác, quan tâm phát hiện các nhân tố mới thực sự tiêu biểu trong các phong trào thi đua, qua đó lựa chọn, bình xét, đề nghị Hội đồng Thi đua – Khen thưởng ngành Tư pháp xét, đề nghị cấp có thẩm quyền khen thưởng, biểu dương kịp thời.</w:t>
      </w:r>
    </w:p>
    <w:p w:rsidR="004449DE" w:rsidRDefault="004449DE" w:rsidP="004449DE">
      <w:pPr>
        <w:spacing w:before="120" w:after="120" w:line="252" w:lineRule="auto"/>
        <w:ind w:firstLine="709"/>
        <w:jc w:val="both"/>
        <w:rPr>
          <w:szCs w:val="20"/>
        </w:rPr>
      </w:pPr>
      <w:r w:rsidRPr="006752BC">
        <w:rPr>
          <w:b/>
          <w:bCs/>
          <w:szCs w:val="20"/>
        </w:rPr>
        <w:t>6.</w:t>
      </w:r>
      <w:r>
        <w:rPr>
          <w:bCs/>
          <w:szCs w:val="20"/>
        </w:rPr>
        <w:t xml:space="preserve"> Thời hạn gửi báo cáo và danh sách trích ngang đại biểu tham dự </w:t>
      </w:r>
      <w:r>
        <w:rPr>
          <w:szCs w:val="20"/>
        </w:rPr>
        <w:t>Đại hội Thi đua yêu nước ngành Tư pháp lần thứ V</w:t>
      </w:r>
    </w:p>
    <w:p w:rsidR="004449DE" w:rsidRDefault="004449DE" w:rsidP="004449DE">
      <w:pPr>
        <w:spacing w:before="120" w:after="120" w:line="252" w:lineRule="auto"/>
        <w:ind w:firstLine="709"/>
        <w:jc w:val="both"/>
        <w:rPr>
          <w:bCs/>
          <w:szCs w:val="20"/>
        </w:rPr>
      </w:pPr>
      <w:r>
        <w:rPr>
          <w:bCs/>
          <w:szCs w:val="20"/>
        </w:rPr>
        <w:t xml:space="preserve">- Văn bản báo cáo gồm: Báo cáo </w:t>
      </w:r>
      <w:r>
        <w:rPr>
          <w:bCs/>
          <w:color w:val="000000"/>
          <w:szCs w:val="28"/>
        </w:rPr>
        <w:t>Tổng kết phong trào thi đua yêu nước, công tác khen thưởng giai đoạn 2016-2020,</w:t>
      </w:r>
      <w:r>
        <w:rPr>
          <w:color w:val="000000"/>
          <w:szCs w:val="28"/>
        </w:rPr>
        <w:t xml:space="preserve"> </w:t>
      </w:r>
      <w:r>
        <w:rPr>
          <w:bCs/>
          <w:color w:val="000000"/>
          <w:szCs w:val="28"/>
        </w:rPr>
        <w:t>phương hướng, nhiệm vụ, giải pháp công tác chủ yếu giai đoạn 2021-2025; báo cáo kết quả tổ chức Đại hội Thi đua yêu nước, Hội nghị Điển hình tiên tiến kèm theo công văn đề nghị và d</w:t>
      </w:r>
      <w:r>
        <w:rPr>
          <w:bCs/>
          <w:szCs w:val="20"/>
        </w:rPr>
        <w:t xml:space="preserve">anh sách trích ngang đại biểu của đơn vị được cử tham dự </w:t>
      </w:r>
      <w:r>
        <w:rPr>
          <w:szCs w:val="20"/>
        </w:rPr>
        <w:t>Đại hội Thi đua yêu nước ngành Tư pháp lần thứ V.</w:t>
      </w:r>
    </w:p>
    <w:p w:rsidR="004449DE" w:rsidRDefault="004449DE" w:rsidP="004449DE">
      <w:pPr>
        <w:spacing w:before="120" w:after="120" w:line="252" w:lineRule="auto"/>
        <w:ind w:firstLine="709"/>
        <w:jc w:val="both"/>
        <w:rPr>
          <w:bCs/>
          <w:szCs w:val="20"/>
        </w:rPr>
      </w:pPr>
      <w:r>
        <w:rPr>
          <w:bCs/>
          <w:szCs w:val="20"/>
        </w:rPr>
        <w:lastRenderedPageBreak/>
        <w:t>- Thời hạn gửi: Các đơn vị gửi các văn bản nêu trên về Bộ Tư pháp (qua Vụ Thi đua – khen thưởng) chậm nhất sau 05 ngày kể từ ngày tổ chức Đại hội Thi đua yêu nước, Hội nghị Điển hình tiên tiến của đơn vị.</w:t>
      </w:r>
    </w:p>
    <w:p w:rsidR="004449DE" w:rsidRDefault="004449DE" w:rsidP="004449DE">
      <w:pPr>
        <w:shd w:val="clear" w:color="auto" w:fill="FFFFFF"/>
        <w:spacing w:before="120" w:after="120" w:line="276" w:lineRule="auto"/>
        <w:ind w:firstLine="709"/>
        <w:jc w:val="both"/>
        <w:rPr>
          <w:szCs w:val="28"/>
        </w:rPr>
      </w:pPr>
      <w:r>
        <w:rPr>
          <w:b/>
          <w:szCs w:val="28"/>
        </w:rPr>
        <w:t>V. KINH PHÍ TỔ CHỨC HỘI NGHỊ</w:t>
      </w:r>
    </w:p>
    <w:p w:rsidR="004449DE" w:rsidRDefault="004449DE" w:rsidP="004449DE">
      <w:pPr>
        <w:spacing w:before="120" w:after="120" w:line="276" w:lineRule="auto"/>
        <w:ind w:firstLine="709"/>
        <w:jc w:val="both"/>
        <w:rPr>
          <w:szCs w:val="28"/>
        </w:rPr>
      </w:pPr>
      <w:r>
        <w:rPr>
          <w:szCs w:val="28"/>
        </w:rPr>
        <w:t>Kinh phí tổ chức Đại hội Thi đua yêu nước, Hội nghị Điển hình tiên tiến</w:t>
      </w:r>
      <w:r>
        <w:rPr>
          <w:szCs w:val="28"/>
          <w:lang w:val="vi-VN"/>
        </w:rPr>
        <w:t xml:space="preserve"> đ</w:t>
      </w:r>
      <w:r>
        <w:rPr>
          <w:szCs w:val="28"/>
        </w:rPr>
        <w:t xml:space="preserve">ược bố trí từ </w:t>
      </w:r>
      <w:r>
        <w:rPr>
          <w:szCs w:val="28"/>
          <w:lang w:val="vi-VN"/>
        </w:rPr>
        <w:t>nguồn kinh phí dành cho công tác thi đua, khen thưởng</w:t>
      </w:r>
      <w:r>
        <w:rPr>
          <w:szCs w:val="28"/>
        </w:rPr>
        <w:t xml:space="preserve"> của đơn vị và các nguồn hợp pháp khác theo quy định.</w:t>
      </w:r>
    </w:p>
    <w:p w:rsidR="004449DE" w:rsidRDefault="004449DE" w:rsidP="004449DE">
      <w:pPr>
        <w:spacing w:before="120" w:after="120" w:line="276" w:lineRule="auto"/>
        <w:ind w:firstLine="720"/>
        <w:jc w:val="both"/>
      </w:pPr>
      <w:r>
        <w:rPr>
          <w:szCs w:val="20"/>
        </w:rPr>
        <w:t xml:space="preserve">Trên cơ sở hướng dẫn này, các đơn vị quán triệt, tổ chức thực hiện đảm bảo chất lượng, tiến độ theo quy định. </w:t>
      </w:r>
      <w:r>
        <w:rPr>
          <w:lang w:val="vi-VN"/>
        </w:rPr>
        <w:t>Trong quá trình thực hiện</w:t>
      </w:r>
      <w:r>
        <w:t>,</w:t>
      </w:r>
      <w:r>
        <w:rPr>
          <w:lang w:val="vi-VN"/>
        </w:rPr>
        <w:t xml:space="preserve"> nếu có vướng mắc, các  đơn vị phản ánh kịp thời về Vụ Thi đua </w:t>
      </w:r>
      <w:r>
        <w:rPr>
          <w:b/>
          <w:lang w:val="vi-VN"/>
        </w:rPr>
        <w:t>-</w:t>
      </w:r>
      <w:r>
        <w:rPr>
          <w:lang w:val="vi-VN"/>
        </w:rPr>
        <w:t xml:space="preserve"> Khen thưởng </w:t>
      </w:r>
      <w:r>
        <w:t xml:space="preserve">Bộ Tư pháp </w:t>
      </w:r>
      <w:r>
        <w:rPr>
          <w:lang w:val="vi-VN"/>
        </w:rPr>
        <w:t>qua các chuyên viên phụ trách các Cụm, Khu vực thi đua để được hướng dẫn, giải đáp./.</w:t>
      </w:r>
    </w:p>
    <w:p w:rsidR="004449DE" w:rsidRDefault="004449DE" w:rsidP="004449DE">
      <w:pPr>
        <w:spacing w:before="120" w:after="120" w:line="252" w:lineRule="auto"/>
        <w:ind w:firstLine="720"/>
        <w:jc w:val="both"/>
        <w:rPr>
          <w:sz w:val="6"/>
        </w:rPr>
      </w:pPr>
    </w:p>
    <w:tbl>
      <w:tblPr>
        <w:tblW w:w="9581" w:type="dxa"/>
        <w:tblInd w:w="-160" w:type="dxa"/>
        <w:tblLook w:val="01E0" w:firstRow="1" w:lastRow="1" w:firstColumn="1" w:lastColumn="1" w:noHBand="0" w:noVBand="0"/>
      </w:tblPr>
      <w:tblGrid>
        <w:gridCol w:w="3886"/>
        <w:gridCol w:w="5695"/>
      </w:tblGrid>
      <w:tr w:rsidR="004449DE" w:rsidTr="006752BC">
        <w:trPr>
          <w:trHeight w:val="71"/>
        </w:trPr>
        <w:tc>
          <w:tcPr>
            <w:tcW w:w="3886" w:type="dxa"/>
            <w:hideMark/>
          </w:tcPr>
          <w:p w:rsidR="004449DE" w:rsidRDefault="004449DE" w:rsidP="006752BC">
            <w:pPr>
              <w:spacing w:line="252" w:lineRule="auto"/>
              <w:rPr>
                <w:b/>
                <w:i/>
                <w:sz w:val="24"/>
                <w:szCs w:val="28"/>
                <w:lang w:val="vi-VN"/>
              </w:rPr>
            </w:pPr>
            <w:r>
              <w:rPr>
                <w:b/>
                <w:i/>
                <w:sz w:val="24"/>
                <w:lang w:val="vi-VN"/>
              </w:rPr>
              <w:t>Nơi nhận:</w:t>
            </w:r>
          </w:p>
          <w:p w:rsidR="004449DE" w:rsidRDefault="004449DE" w:rsidP="006752BC">
            <w:pPr>
              <w:spacing w:line="252" w:lineRule="auto"/>
              <w:rPr>
                <w:sz w:val="22"/>
              </w:rPr>
            </w:pPr>
            <w:r>
              <w:rPr>
                <w:sz w:val="22"/>
                <w:lang w:val="vi-VN"/>
              </w:rPr>
              <w:t>- Như trên;</w:t>
            </w:r>
          </w:p>
          <w:p w:rsidR="004449DE" w:rsidRDefault="004449DE" w:rsidP="006752BC">
            <w:pPr>
              <w:spacing w:line="252" w:lineRule="auto"/>
              <w:rPr>
                <w:sz w:val="22"/>
              </w:rPr>
            </w:pPr>
            <w:r>
              <w:rPr>
                <w:sz w:val="22"/>
              </w:rPr>
              <w:t>- Ban Thi đua – khen thưởng Trung ương (để biết);</w:t>
            </w:r>
          </w:p>
          <w:p w:rsidR="004449DE" w:rsidRDefault="004449DE" w:rsidP="006752BC">
            <w:pPr>
              <w:spacing w:line="252" w:lineRule="auto"/>
              <w:rPr>
                <w:sz w:val="22"/>
                <w:lang w:val="vi-VN"/>
              </w:rPr>
            </w:pPr>
            <w:r>
              <w:rPr>
                <w:sz w:val="22"/>
                <w:lang w:val="vi-VN"/>
              </w:rPr>
              <w:t>- Bộ trưởng (để báo cáo);</w:t>
            </w:r>
          </w:p>
          <w:p w:rsidR="004449DE" w:rsidRDefault="004449DE" w:rsidP="006752BC">
            <w:pPr>
              <w:spacing w:line="252" w:lineRule="auto"/>
              <w:rPr>
                <w:sz w:val="22"/>
                <w:lang w:val="vi-VN"/>
              </w:rPr>
            </w:pPr>
            <w:r>
              <w:rPr>
                <w:sz w:val="22"/>
                <w:lang w:val="vi-VN"/>
              </w:rPr>
              <w:t xml:space="preserve">- Thứ trưởng Nguyễn </w:t>
            </w:r>
            <w:r>
              <w:rPr>
                <w:sz w:val="22"/>
              </w:rPr>
              <w:t>Khánh Ngọc</w:t>
            </w:r>
            <w:r>
              <w:rPr>
                <w:sz w:val="22"/>
                <w:lang w:val="vi-VN"/>
              </w:rPr>
              <w:t xml:space="preserve"> (để báo cáo);</w:t>
            </w:r>
          </w:p>
          <w:p w:rsidR="004449DE" w:rsidRDefault="004449DE" w:rsidP="006752BC">
            <w:pPr>
              <w:spacing w:line="252" w:lineRule="auto"/>
              <w:rPr>
                <w:spacing w:val="-6"/>
                <w:sz w:val="22"/>
                <w:szCs w:val="22"/>
                <w:lang w:val="vi-VN"/>
              </w:rPr>
            </w:pPr>
            <w:r>
              <w:rPr>
                <w:spacing w:val="-6"/>
                <w:sz w:val="22"/>
                <w:szCs w:val="22"/>
                <w:lang w:val="vi-VN"/>
              </w:rPr>
              <w:t>- Các thành viên HĐTĐKT Ngành (để biết);</w:t>
            </w:r>
          </w:p>
          <w:p w:rsidR="004449DE" w:rsidRDefault="004449DE" w:rsidP="006752BC">
            <w:pPr>
              <w:spacing w:line="252" w:lineRule="auto"/>
              <w:rPr>
                <w:spacing w:val="-6"/>
                <w:sz w:val="22"/>
                <w:szCs w:val="22"/>
                <w:lang w:val="vi-VN"/>
              </w:rPr>
            </w:pPr>
            <w:r>
              <w:rPr>
                <w:spacing w:val="-6"/>
                <w:sz w:val="22"/>
                <w:szCs w:val="22"/>
                <w:lang w:val="vi-VN"/>
              </w:rPr>
              <w:t>- Cổng TTĐT của Bộ Tư pháp (để đăng tải);</w:t>
            </w:r>
          </w:p>
          <w:p w:rsidR="004449DE" w:rsidRDefault="004449DE" w:rsidP="006752BC">
            <w:pPr>
              <w:spacing w:line="252" w:lineRule="auto"/>
              <w:rPr>
                <w:szCs w:val="28"/>
              </w:rPr>
            </w:pPr>
            <w:r>
              <w:rPr>
                <w:sz w:val="22"/>
              </w:rPr>
              <w:t>- Lưu: VT, Vụ TĐKT.</w:t>
            </w:r>
          </w:p>
        </w:tc>
        <w:tc>
          <w:tcPr>
            <w:tcW w:w="5695" w:type="dxa"/>
          </w:tcPr>
          <w:p w:rsidR="004449DE" w:rsidRDefault="004449DE" w:rsidP="006752BC">
            <w:pPr>
              <w:spacing w:line="252" w:lineRule="auto"/>
              <w:jc w:val="center"/>
              <w:rPr>
                <w:b/>
                <w:sz w:val="27"/>
                <w:szCs w:val="27"/>
              </w:rPr>
            </w:pPr>
            <w:r>
              <w:rPr>
                <w:b/>
                <w:sz w:val="27"/>
                <w:szCs w:val="27"/>
              </w:rPr>
              <w:t>TL. BỘ TRƯỞNG</w:t>
            </w:r>
          </w:p>
          <w:p w:rsidR="004449DE" w:rsidRDefault="004449DE" w:rsidP="006752BC">
            <w:pPr>
              <w:spacing w:line="252" w:lineRule="auto"/>
              <w:ind w:right="-156" w:hanging="108"/>
              <w:jc w:val="center"/>
              <w:rPr>
                <w:b/>
                <w:spacing w:val="-8"/>
                <w:sz w:val="27"/>
                <w:szCs w:val="27"/>
              </w:rPr>
            </w:pPr>
            <w:r>
              <w:rPr>
                <w:b/>
                <w:spacing w:val="-8"/>
                <w:sz w:val="27"/>
                <w:szCs w:val="27"/>
              </w:rPr>
              <w:t>VỤ TRƯỞNG VỤ THI ĐUA - KHEN THƯỞNG</w:t>
            </w:r>
          </w:p>
          <w:p w:rsidR="004449DE" w:rsidRDefault="004449DE" w:rsidP="006752BC">
            <w:pPr>
              <w:spacing w:line="252" w:lineRule="auto"/>
              <w:ind w:firstLine="720"/>
              <w:jc w:val="center"/>
              <w:rPr>
                <w:b/>
                <w:szCs w:val="28"/>
              </w:rPr>
            </w:pPr>
          </w:p>
          <w:p w:rsidR="004449DE" w:rsidRDefault="004449DE" w:rsidP="006752BC">
            <w:pPr>
              <w:spacing w:line="252" w:lineRule="auto"/>
              <w:jc w:val="center"/>
              <w:rPr>
                <w:b/>
              </w:rPr>
            </w:pPr>
          </w:p>
          <w:p w:rsidR="004449DE" w:rsidRDefault="004449DE" w:rsidP="006752BC">
            <w:pPr>
              <w:spacing w:line="252" w:lineRule="auto"/>
              <w:jc w:val="center"/>
              <w:rPr>
                <w:b/>
              </w:rPr>
            </w:pPr>
            <w:r>
              <w:rPr>
                <w:b/>
              </w:rPr>
              <w:t>(Đã ký)</w:t>
            </w:r>
          </w:p>
          <w:p w:rsidR="004449DE" w:rsidRDefault="004449DE" w:rsidP="006752BC">
            <w:pPr>
              <w:spacing w:line="252" w:lineRule="auto"/>
              <w:ind w:firstLine="720"/>
              <w:jc w:val="center"/>
              <w:rPr>
                <w:b/>
              </w:rPr>
            </w:pPr>
          </w:p>
          <w:p w:rsidR="004449DE" w:rsidRDefault="004449DE" w:rsidP="006752BC">
            <w:pPr>
              <w:spacing w:line="252" w:lineRule="auto"/>
              <w:ind w:firstLine="720"/>
              <w:jc w:val="center"/>
              <w:rPr>
                <w:b/>
              </w:rPr>
            </w:pPr>
          </w:p>
          <w:p w:rsidR="004449DE" w:rsidRDefault="004449DE" w:rsidP="006752BC">
            <w:pPr>
              <w:spacing w:line="252" w:lineRule="auto"/>
              <w:jc w:val="center"/>
              <w:rPr>
                <w:b/>
                <w:sz w:val="26"/>
                <w:szCs w:val="26"/>
              </w:rPr>
            </w:pPr>
            <w:r>
              <w:rPr>
                <w:b/>
              </w:rPr>
              <w:t>Nguyễn Thị Tố Nga</w:t>
            </w:r>
          </w:p>
        </w:tc>
      </w:tr>
    </w:tbl>
    <w:p w:rsidR="004449DE" w:rsidRDefault="004449DE" w:rsidP="004449DE">
      <w:pPr>
        <w:spacing w:before="100" w:beforeAutospacing="1" w:after="100" w:afterAutospacing="1"/>
        <w:jc w:val="both"/>
      </w:pPr>
    </w:p>
    <w:p w:rsidR="004449DE" w:rsidRDefault="004449DE" w:rsidP="004449DE">
      <w:pPr>
        <w:spacing w:before="120" w:after="120"/>
        <w:ind w:firstLine="536"/>
        <w:jc w:val="both"/>
        <w:rPr>
          <w:sz w:val="14"/>
        </w:rPr>
      </w:pPr>
    </w:p>
    <w:p w:rsidR="004449DE" w:rsidRDefault="004449DE" w:rsidP="004449DE">
      <w:pPr>
        <w:ind w:firstLine="536"/>
        <w:rPr>
          <w:szCs w:val="28"/>
        </w:rPr>
      </w:pPr>
    </w:p>
    <w:p w:rsidR="004449DE" w:rsidRDefault="004449DE" w:rsidP="004449DE">
      <w:pPr>
        <w:tabs>
          <w:tab w:val="left" w:pos="2246"/>
        </w:tabs>
      </w:pPr>
    </w:p>
    <w:p w:rsidR="004449DE" w:rsidRDefault="004449DE" w:rsidP="004449DE"/>
    <w:p w:rsidR="004D1324" w:rsidRDefault="004D1324">
      <w:bookmarkStart w:id="0" w:name="_GoBack"/>
      <w:bookmarkEnd w:id="0"/>
    </w:p>
    <w:sectPr w:rsidR="004D1324" w:rsidSect="006752BC">
      <w:footerReference w:type="default" r:id="rId5"/>
      <w:pgSz w:w="11906" w:h="16838" w:code="9"/>
      <w:pgMar w:top="1134" w:right="1134" w:bottom="1134" w:left="1701" w:header="709" w:footer="567"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012353"/>
      <w:docPartObj>
        <w:docPartGallery w:val="Page Numbers (Bottom of Page)"/>
        <w:docPartUnique/>
      </w:docPartObj>
    </w:sdtPr>
    <w:sdtEndPr>
      <w:rPr>
        <w:noProof/>
      </w:rPr>
    </w:sdtEndPr>
    <w:sdtContent>
      <w:p w:rsidR="00AC1C8B" w:rsidRDefault="004449DE">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AC1C8B" w:rsidRDefault="004449D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9DE"/>
    <w:rsid w:val="004449DE"/>
    <w:rsid w:val="004D1324"/>
    <w:rsid w:val="00EE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D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9D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449DE"/>
    <w:pPr>
      <w:tabs>
        <w:tab w:val="center" w:pos="4680"/>
        <w:tab w:val="right" w:pos="9360"/>
      </w:tabs>
    </w:pPr>
  </w:style>
  <w:style w:type="character" w:customStyle="1" w:styleId="FooterChar">
    <w:name w:val="Footer Char"/>
    <w:basedOn w:val="DefaultParagraphFont"/>
    <w:link w:val="Footer"/>
    <w:uiPriority w:val="99"/>
    <w:rsid w:val="004449DE"/>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D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9D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449DE"/>
    <w:pPr>
      <w:tabs>
        <w:tab w:val="center" w:pos="4680"/>
        <w:tab w:val="right" w:pos="9360"/>
      </w:tabs>
    </w:pPr>
  </w:style>
  <w:style w:type="character" w:customStyle="1" w:styleId="FooterChar">
    <w:name w:val="Footer Char"/>
    <w:basedOn w:val="DefaultParagraphFont"/>
    <w:link w:val="Footer"/>
    <w:uiPriority w:val="99"/>
    <w:rsid w:val="004449DE"/>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1B970E-CA8A-488F-90B6-5031F5C7837D}"/>
</file>

<file path=customXml/itemProps2.xml><?xml version="1.0" encoding="utf-8"?>
<ds:datastoreItem xmlns:ds="http://schemas.openxmlformats.org/officeDocument/2006/customXml" ds:itemID="{2B8BBF73-FF3D-4566-8B1C-B6AB862170CF}"/>
</file>

<file path=customXml/itemProps3.xml><?xml version="1.0" encoding="utf-8"?>
<ds:datastoreItem xmlns:ds="http://schemas.openxmlformats.org/officeDocument/2006/customXml" ds:itemID="{B4148DE1-9A7F-498D-ABF8-2D4452EE5C2C}"/>
</file>

<file path=docProps/app.xml><?xml version="1.0" encoding="utf-8"?>
<Properties xmlns="http://schemas.openxmlformats.org/officeDocument/2006/extended-properties" xmlns:vt="http://schemas.openxmlformats.org/officeDocument/2006/docPropsVTypes">
  <Template>Normal</Template>
  <TotalTime>1</TotalTime>
  <Pages>5</Pages>
  <Words>1615</Words>
  <Characters>9211</Characters>
  <Application>Microsoft Office Word</Application>
  <DocSecurity>0</DocSecurity>
  <Lines>76</Lines>
  <Paragraphs>21</Paragraphs>
  <ScaleCrop>false</ScaleCrop>
  <Company/>
  <LinksUpToDate>false</LinksUpToDate>
  <CharactersWithSpaces>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tamnth</dc:creator>
  <cp:lastModifiedBy>tamnth</cp:lastModifiedBy>
  <cp:revision>1</cp:revision>
  <dcterms:created xsi:type="dcterms:W3CDTF">2019-12-17T22:30:00Z</dcterms:created>
  <dcterms:modified xsi:type="dcterms:W3CDTF">2019-12-17T22:31:00Z</dcterms:modified>
</cp:coreProperties>
</file>